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E1" w:rsidRPr="00FE74E1" w:rsidRDefault="00FE74E1" w:rsidP="00FE74E1">
      <w:pPr>
        <w:widowControl/>
        <w:spacing w:before="100" w:beforeAutospacing="1" w:after="100" w:afterAutospacing="1"/>
        <w:jc w:val="distribute"/>
        <w:outlineLvl w:val="3"/>
        <w:rPr>
          <w:rFonts w:asciiTheme="minorEastAsia" w:hAnsiTheme="minorEastAsia" w:cs="宋体" w:hint="eastAsia"/>
          <w:b/>
          <w:color w:val="FF0000"/>
          <w:kern w:val="0"/>
          <w:sz w:val="56"/>
          <w:szCs w:val="56"/>
        </w:rPr>
      </w:pPr>
      <w:r w:rsidRPr="00FE74E1">
        <w:rPr>
          <w:rFonts w:asciiTheme="minorEastAsia" w:hAnsiTheme="minorEastAsia" w:cs="宋体" w:hint="eastAsia"/>
          <w:b/>
          <w:color w:val="FF0000"/>
          <w:kern w:val="0"/>
          <w:sz w:val="56"/>
          <w:szCs w:val="56"/>
        </w:rPr>
        <w:t>中国成人教育协会</w:t>
      </w:r>
    </w:p>
    <w:p w:rsidR="00FE74E1" w:rsidRPr="00FE74E1" w:rsidRDefault="00FE74E1" w:rsidP="00FE74E1">
      <w:pPr>
        <w:widowControl/>
        <w:spacing w:before="100" w:beforeAutospacing="1" w:after="100" w:afterAutospacing="1"/>
        <w:jc w:val="center"/>
        <w:outlineLvl w:val="3"/>
        <w:rPr>
          <w:rFonts w:ascii="微软雅黑" w:eastAsia="微软雅黑" w:hAnsi="微软雅黑" w:cs="宋体"/>
          <w:color w:val="333333"/>
          <w:kern w:val="0"/>
          <w:sz w:val="42"/>
          <w:szCs w:val="42"/>
        </w:rPr>
      </w:pPr>
      <w:r w:rsidRPr="00FE74E1">
        <w:rPr>
          <w:rFonts w:ascii="微软雅黑" w:eastAsia="微软雅黑" w:hAnsi="微软雅黑" w:cs="宋体" w:hint="eastAsia"/>
          <w:color w:val="333333"/>
          <w:kern w:val="0"/>
          <w:sz w:val="42"/>
          <w:szCs w:val="42"/>
        </w:rPr>
        <w:t>关于开展《中青年学术激励计划》系列活动——首届“中青年社区教育教学新秀”评选活动的通知</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right"/>
        <w:rPr>
          <w:rFonts w:ascii="微软雅黑" w:eastAsia="微软雅黑" w:hAnsi="微软雅黑" w:cs="宋体" w:hint="eastAsia"/>
          <w:color w:val="333333"/>
          <w:kern w:val="0"/>
          <w:sz w:val="24"/>
          <w:szCs w:val="24"/>
        </w:rPr>
      </w:pPr>
      <w:proofErr w:type="gramStart"/>
      <w:r w:rsidRPr="00FE74E1">
        <w:rPr>
          <w:rFonts w:ascii="微软雅黑" w:eastAsia="微软雅黑" w:hAnsi="微软雅黑" w:cs="宋体" w:hint="eastAsia"/>
          <w:color w:val="333333"/>
          <w:kern w:val="0"/>
          <w:sz w:val="36"/>
          <w:szCs w:val="36"/>
        </w:rPr>
        <w:t>中成协</w:t>
      </w:r>
      <w:proofErr w:type="gramEnd"/>
      <w:r w:rsidRPr="00FE74E1">
        <w:rPr>
          <w:rFonts w:ascii="微软雅黑" w:eastAsia="微软雅黑" w:hAnsi="微软雅黑" w:cs="宋体" w:hint="eastAsia"/>
          <w:color w:val="333333"/>
          <w:kern w:val="0"/>
          <w:sz w:val="36"/>
          <w:szCs w:val="36"/>
        </w:rPr>
        <w:t>[2016]005号</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hint="eastAsia"/>
          <w:color w:val="333333"/>
          <w:kern w:val="0"/>
          <w:sz w:val="24"/>
          <w:szCs w:val="24"/>
        </w:rPr>
      </w:pP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各省、自治区、直辖市、计划单列市成人教育协（学）会、各分支机构、全国各社区教育实验区、示范区：</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为建立和完善人才激励机制，加强社区教育师资队伍建设，培养社区教育教学骨干，促进中青年社区教育工作者迅速成长，经中国成人教育协会会长办公会议研究，中国成人教育协会决定于2015年12月组织开展《中青年学术激励计划》系列活动---首届“中青年社区教育教学新秀”评选活动。现将《“中青年社区教育教学新秀新秀”评选办法》（以下简称《评选办法》）印发给你们，并就有关事宜通知如下：</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hint="eastAsia"/>
          <w:color w:val="333333"/>
          <w:kern w:val="0"/>
          <w:sz w:val="24"/>
          <w:szCs w:val="24"/>
        </w:rPr>
      </w:pP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经研究决定，中国成人教育协会“中青年社区教育教学新秀”评选活动拟每两年举办一次。</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一、评选申报办法</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采取个人向推荐单位申报和组织推荐相结合的办法。</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（一）有推荐和</w:t>
      </w:r>
      <w:proofErr w:type="gramStart"/>
      <w:r w:rsidRPr="00FE74E1">
        <w:rPr>
          <w:rFonts w:ascii="微软雅黑" w:eastAsia="微软雅黑" w:hAnsi="微软雅黑" w:cs="宋体" w:hint="eastAsia"/>
          <w:color w:val="333333"/>
          <w:kern w:val="0"/>
          <w:sz w:val="36"/>
          <w:szCs w:val="36"/>
        </w:rPr>
        <w:t>初评权</w:t>
      </w:r>
      <w:proofErr w:type="gramEnd"/>
      <w:r w:rsidRPr="00FE74E1">
        <w:rPr>
          <w:rFonts w:ascii="微软雅黑" w:eastAsia="微软雅黑" w:hAnsi="微软雅黑" w:cs="宋体" w:hint="eastAsia"/>
          <w:color w:val="333333"/>
          <w:kern w:val="0"/>
          <w:sz w:val="36"/>
          <w:szCs w:val="36"/>
        </w:rPr>
        <w:t>的单位包括：</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1.省、自治区、直辖市、计划单列市、国务院部委的教育行政部门；</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2.省、自治区、直辖市、计划单列市成人教育协会、学会；</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3.本协会专业研究会、专业委员会；</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由各推荐和初评单位组织推荐评选工作，根据实际情况进行审核初评，审核初评并签署意见后再统一推荐报送中国成人教育协会学术部。</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组织推荐和初评工作的具体事宜由各推荐单位根据《评选办法》另行通知。</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hint="eastAsia"/>
          <w:color w:val="333333"/>
          <w:kern w:val="0"/>
          <w:sz w:val="24"/>
          <w:szCs w:val="24"/>
        </w:rPr>
      </w:pP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lastRenderedPageBreak/>
        <w:t>      4.没有省级成人教育协会的省份请省教育厅职成处代为负责推荐本省“中青年社区教育教学新秀”。</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二）个人自愿申请。由参评申请人按照《评选办法》的要求，填写《中国成人教育协会“中青年社区教育教学新秀奖”申请表》，提供相关参评材料，向所在单位申请参评，由所在单位进行资格审查，材料审核，并签署意见，加盖公章，报送各推荐单位。为避免重复申报，参评申请人只能由一个推荐单位申报。</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（三）评选申报所需的各种材料（包括《</w:t>
      </w:r>
      <w:hyperlink r:id="rId5" w:history="1">
        <w:r w:rsidRPr="00FE74E1">
          <w:rPr>
            <w:rFonts w:ascii="微软雅黑" w:eastAsia="微软雅黑" w:hAnsi="微软雅黑" w:cs="宋体" w:hint="eastAsia"/>
            <w:color w:val="333333"/>
            <w:kern w:val="0"/>
            <w:sz w:val="36"/>
            <w:szCs w:val="36"/>
          </w:rPr>
          <w:t>中国成人教育协会优秀科研成果评选申报表</w:t>
        </w:r>
      </w:hyperlink>
      <w:r w:rsidRPr="00FE74E1">
        <w:rPr>
          <w:rFonts w:ascii="微软雅黑" w:eastAsia="微软雅黑" w:hAnsi="微软雅黑" w:cs="宋体" w:hint="eastAsia"/>
          <w:color w:val="333333"/>
          <w:kern w:val="0"/>
          <w:sz w:val="36"/>
          <w:szCs w:val="36"/>
        </w:rPr>
        <w:t>》等）均可从“中国成人教育协会网”网站（http://www.caea.org.cn）下载，或向中国成人教育协会学术部索要。</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二、申报材料要求</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1.《中国成人教育协会“中青年社区教育教学新秀奖”申请表》（一式三份）。</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2.表彰证书、获奖证书等荣誉、证明材料的复印件（一式三份）。</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lastRenderedPageBreak/>
        <w:t>      3.课题结题证书复印件，如尚未结题请提供立项证书复印件（一式三份）。</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4.公开发表论文的复印件（复印封面、目录和内容正文，一式三份）；主持编写的教材（原件一份，或复印件一式三份）。</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三、报送材料时间</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请各推荐单位于2016年4月20日前报送参评人员有关材料，预期不再受理。</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四、报送材料地址</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中国成人教育协会学术部（中国教育科学研究院内）</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联系地址：北京海淀区北三环中路46号（100088） </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联系人及电话：赖立    010-62367406</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电子邮箱：laili163@163.com</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希望各有关单位积极支持并参与本次评选活动，严格按照《评选办法》的要求，做好组织推荐和报送</w:t>
      </w:r>
      <w:r w:rsidRPr="00FE74E1">
        <w:rPr>
          <w:rFonts w:ascii="微软雅黑" w:eastAsia="微软雅黑" w:hAnsi="微软雅黑" w:cs="宋体" w:hint="eastAsia"/>
          <w:color w:val="333333"/>
          <w:kern w:val="0"/>
          <w:sz w:val="36"/>
          <w:szCs w:val="36"/>
        </w:rPr>
        <w:lastRenderedPageBreak/>
        <w:t>材料工作，积极促进人才成长，推动成人（继续）教育改革和创新。</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附件1:首届“中青年社区教育教学新秀奖”评选办法</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附件2:“中青年社区教育教学新秀奖”申请表</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hint="eastAsia"/>
          <w:color w:val="333333"/>
          <w:kern w:val="0"/>
          <w:sz w:val="24"/>
          <w:szCs w:val="24"/>
        </w:rPr>
      </w:pP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hint="eastAsia"/>
          <w:color w:val="333333"/>
          <w:kern w:val="0"/>
          <w:sz w:val="24"/>
          <w:szCs w:val="24"/>
        </w:rPr>
      </w:pP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righ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中国成人教育协会</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hint="eastAsia"/>
          <w:color w:val="333333"/>
          <w:kern w:val="0"/>
          <w:sz w:val="24"/>
          <w:szCs w:val="24"/>
        </w:rPr>
      </w:pP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righ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2016年1月20日</w:t>
      </w:r>
    </w:p>
    <w:p w:rsid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color w:val="333333"/>
          <w:kern w:val="0"/>
          <w:sz w:val="24"/>
          <w:szCs w:val="24"/>
        </w:rPr>
      </w:pPr>
    </w:p>
    <w:p w:rsidR="00FE74E1" w:rsidRDefault="00FE74E1">
      <w:pPr>
        <w:widowControl/>
        <w:jc w:val="left"/>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br w:type="page"/>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lastRenderedPageBreak/>
        <w:t>附件1:</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center"/>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中国成人教育协会</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center"/>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首届“中青年社区教育教学新秀”评选办法</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hint="eastAsia"/>
          <w:color w:val="333333"/>
          <w:kern w:val="0"/>
          <w:sz w:val="24"/>
          <w:szCs w:val="24"/>
        </w:rPr>
      </w:pP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为建立和完善人才激励机制，加强社区教育师资队伍建设，培养社区教育教学骨干，促进中青年社区教育工作者迅速成长，中国成人教育协会将组织开展“中青年社区教育教学新秀”评选活动，根据中国成人教育协会《章程》，特制定该项评选办法。</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一、  评选对象</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凡中国成人教育协会个人会员或会员单位员工，直接从事社区教育教学活动（含社区教育管理工作）专职的教师，符合规定的评选条件，均可参加评选。</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二、  评选条件</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（一）热爱社区教育工作，努力履行社区教育教学工作岗位职责，具有良好的职业道德。</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（二）年龄在40岁及以下（1975年12月31日以后出生）。</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lastRenderedPageBreak/>
        <w:t>      （三）具有教师资格证，一般具有大学本科及以上学历，或中级及以上职称，连续从事5年及以上社区教育教学、管理等工作经历。</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四）刻苦钻研社区教育教学业务，胜任社区教育教学工作，具有较大的发展潜力，能够起骨干带头作用，积极运用现代教育技术开展教学活动，教学效果良好，教学实绩显著，社区居民满意度高，且具备下列条件之一者：</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1.努力推进社区教育教学创新，作为核心成员在社区教育品牌建设、社区教育实验项目开展等工作中成绩突出，获得以社区教育为主要内容的全国（含协会、学会、研究会）表彰、奖励，或省、自治区、直辖市（含协会、学会、研究会）二等及以上奖。</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2．所开设的社区教育课程被中国成人教育协会社区教育专业委员会评为特色课程，或获得国家一级学会（协会、研究会）二等及以上奖、或省一级学会（协会、研究会）一等奖；主持编写区级及以上社区教育教材1本，或街道级社区教育教材2本。</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3．具有一定的科研能力，积极开展以社区教育为主题的相关研究，作为主持人或主要核心成员参与省</w:t>
      </w:r>
      <w:r w:rsidRPr="00FE74E1">
        <w:rPr>
          <w:rFonts w:ascii="微软雅黑" w:eastAsia="微软雅黑" w:hAnsi="微软雅黑" w:cs="宋体" w:hint="eastAsia"/>
          <w:color w:val="333333"/>
          <w:kern w:val="0"/>
          <w:sz w:val="36"/>
          <w:szCs w:val="36"/>
        </w:rPr>
        <w:lastRenderedPageBreak/>
        <w:t>部级（含协会、学会、研究会）及以上科研课题1项，并在正式期刊上作为第一作者发表1篇及以上社区教育教学研究的论文，或作为主要作者获得全国（含协会、学会、研究会）教学科研成果奖励，或省、自治区、市（含协会、学会、研究会）教学科研成果二等及以上奖。</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三、评选程序</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1.个人申报与组织推荐相结合：申报人填写《中国成人教育协会“中青年社区教育教学新秀奖”申报表》，提供相关参评材料，向所在单位申请参评；所在单位进行资格审查，材料审核，并签署推荐意见，加盖公章。为避免重复申报，参评申请人只能由一个推荐单位申报。</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2.申请个人所在单位签署推荐意见后，报省级成人教育协会（省级教育行政部门、中国成人教育协会各专业委员会）。由省级成人教育协会初评后，签署初评同意的意见，并将符合条件的申请人材料，报中国成人教育协会学术部（中国教育科学研究院内，北京海淀区北三环中路46号，100088，联系人：赖立，010-62367406）。</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lastRenderedPageBreak/>
        <w:t>      3.中青年社区教育教学新秀评审由中国成人教育协会学术委员会组织评审，评委会主任由学术委员会主任担任，评委由学术委员会组织专家组成，人数为10-15人。实行回避原则，参评人员不准担任评委。</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4.评委会召开评审会议，实行无记名投票表决。到会评委应占评委总数三分之二以上(含三分之二)，并获得到会评委三分之二票数同意方能通过</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5.评审结果报送中国成人教育协会会长办公会议审核，之后在协会网站和会刊上公示，公示期为10个工作日。公示期如无异议，于适当时机颁奖。公示期中如有异议，经评委会核实并确认异议属实，即报协会领导审核，撤销其奖项资格，五年内不再受理其奖项申报。</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四、申报材料要求</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1.《中国成人教育协会“中青年社区教育教学新秀奖”申请表》（一式三份）。</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2.表彰证书、获奖证书等荣誉、证明材料的复印件（一式三份）。</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lastRenderedPageBreak/>
        <w:t>      3.课题结题证书复印件，如尚未结题请提供立项证书复印件（一式三份）。</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4.公开发表论文的复印件（复印封面、目录和内容正文，一式三份）；主持编写的教材（原件一份，或复印件一式三份）。</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五、奖励与管理</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color w:val="333333"/>
          <w:kern w:val="0"/>
          <w:sz w:val="36"/>
          <w:szCs w:val="36"/>
        </w:rPr>
        <w:t>      获奖人员由中国成人教育协会颁发获奖证书，同时将成为中国成人教育协会重点培养对象，优先推荐参与各类社区教育学习、培训活动，为社区教育教学新秀的快速成长创造有利条件。</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六、本办法由本协会学术委员会负责解释。</w:t>
      </w:r>
    </w:p>
    <w:p w:rsidR="00FE74E1" w:rsidRP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七、本办法自颁发之日起施行。</w:t>
      </w:r>
    </w:p>
    <w:p w:rsidR="00FE74E1" w:rsidRDefault="00FE74E1" w:rsidP="00FE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color w:val="333333"/>
          <w:kern w:val="0"/>
          <w:sz w:val="24"/>
          <w:szCs w:val="24"/>
        </w:rPr>
      </w:pPr>
    </w:p>
    <w:p w:rsidR="00FE74E1" w:rsidRDefault="00FE74E1">
      <w:pPr>
        <w:widowControl/>
        <w:jc w:val="left"/>
        <w:rPr>
          <w:rFonts w:ascii="微软雅黑" w:eastAsia="微软雅黑" w:hAnsi="微软雅黑" w:cs="宋体" w:hint="eastAsia"/>
          <w:color w:val="333333"/>
          <w:kern w:val="0"/>
          <w:sz w:val="24"/>
          <w:szCs w:val="24"/>
        </w:rPr>
      </w:pPr>
    </w:p>
    <w:p w:rsidR="002B1601" w:rsidRDefault="002B1601">
      <w:pPr>
        <w:widowControl/>
        <w:jc w:val="left"/>
        <w:rPr>
          <w:rFonts w:ascii="微软雅黑" w:eastAsia="微软雅黑" w:hAnsi="微软雅黑" w:cs="宋体" w:hint="eastAsia"/>
          <w:color w:val="333333"/>
          <w:kern w:val="0"/>
          <w:sz w:val="24"/>
          <w:szCs w:val="24"/>
        </w:rPr>
      </w:pPr>
    </w:p>
    <w:p w:rsidR="002B1601" w:rsidRDefault="002B1601">
      <w:pPr>
        <w:widowControl/>
        <w:jc w:val="left"/>
        <w:rPr>
          <w:rFonts w:ascii="微软雅黑" w:eastAsia="微软雅黑" w:hAnsi="微软雅黑" w:cs="宋体" w:hint="eastAsia"/>
          <w:color w:val="333333"/>
          <w:kern w:val="0"/>
          <w:sz w:val="24"/>
          <w:szCs w:val="24"/>
        </w:rPr>
      </w:pPr>
    </w:p>
    <w:p w:rsidR="002B1601" w:rsidRDefault="002B1601">
      <w:pPr>
        <w:widowControl/>
        <w:jc w:val="left"/>
        <w:rPr>
          <w:rFonts w:ascii="微软雅黑" w:eastAsia="微软雅黑" w:hAnsi="微软雅黑" w:cs="宋体" w:hint="eastAsia"/>
          <w:color w:val="333333"/>
          <w:kern w:val="0"/>
          <w:sz w:val="24"/>
          <w:szCs w:val="24"/>
        </w:rPr>
      </w:pPr>
    </w:p>
    <w:p w:rsidR="002B1601" w:rsidRPr="00FE74E1" w:rsidRDefault="002B1601" w:rsidP="002B1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center"/>
        <w:rPr>
          <w:rFonts w:ascii="微软雅黑" w:eastAsia="微软雅黑" w:hAnsi="微软雅黑" w:cs="宋体" w:hint="eastAsia"/>
          <w:color w:val="333333"/>
          <w:kern w:val="0"/>
          <w:sz w:val="24"/>
          <w:szCs w:val="24"/>
        </w:rPr>
      </w:pPr>
      <w:r w:rsidRPr="00FE74E1">
        <w:rPr>
          <w:rFonts w:ascii="微软雅黑" w:eastAsia="微软雅黑" w:hAnsi="微软雅黑" w:cs="宋体" w:hint="eastAsia"/>
          <w:b/>
          <w:bCs/>
          <w:color w:val="333333"/>
          <w:kern w:val="0"/>
          <w:sz w:val="36"/>
          <w:szCs w:val="36"/>
        </w:rPr>
        <w:t> </w:t>
      </w:r>
      <w:r w:rsidRPr="00FE74E1">
        <w:rPr>
          <w:rFonts w:ascii="微软雅黑" w:eastAsia="微软雅黑" w:hAnsi="微软雅黑" w:cs="宋体" w:hint="eastAsia"/>
          <w:color w:val="333333"/>
          <w:kern w:val="0"/>
          <w:sz w:val="36"/>
          <w:szCs w:val="36"/>
        </w:rPr>
        <w:t>附件2：</w:t>
      </w:r>
      <w:r w:rsidRPr="00FE74E1">
        <w:rPr>
          <w:rFonts w:ascii="微软雅黑" w:eastAsia="微软雅黑" w:hAnsi="微软雅黑" w:cs="宋体" w:hint="eastAsia"/>
          <w:b/>
          <w:bCs/>
          <w:color w:val="333333"/>
          <w:kern w:val="0"/>
          <w:sz w:val="36"/>
          <w:szCs w:val="36"/>
        </w:rPr>
        <w:t>“中青年社区教育教学新秀奖”申请表</w:t>
      </w:r>
    </w:p>
    <w:p w:rsidR="00FE74E1" w:rsidRPr="00FE74E1" w:rsidRDefault="002B1601" w:rsidP="002B1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80" w:lineRule="auto"/>
        <w:jc w:val="center"/>
        <w:rPr>
          <w:rFonts w:ascii="微软雅黑" w:eastAsia="微软雅黑" w:hAnsi="微软雅黑" w:cs="宋体" w:hint="eastAsia"/>
          <w:color w:val="333333"/>
          <w:kern w:val="0"/>
          <w:sz w:val="24"/>
          <w:szCs w:val="24"/>
        </w:rPr>
      </w:pPr>
      <w:r>
        <w:rPr>
          <w:rFonts w:ascii="微软雅黑" w:eastAsia="微软雅黑" w:hAnsi="微软雅黑" w:cs="宋体"/>
          <w:b/>
          <w:bCs/>
          <w:color w:val="333333"/>
          <w:kern w:val="0"/>
          <w:sz w:val="36"/>
          <w:szCs w:val="36"/>
        </w:rPr>
        <w:lastRenderedPageBreak/>
        <w:t>“</w:t>
      </w:r>
      <w:r w:rsidR="00FE74E1" w:rsidRPr="00FE74E1">
        <w:rPr>
          <w:rFonts w:ascii="微软雅黑" w:eastAsia="微软雅黑" w:hAnsi="微软雅黑" w:cs="宋体" w:hint="eastAsia"/>
          <w:b/>
          <w:bCs/>
          <w:color w:val="333333"/>
          <w:kern w:val="0"/>
          <w:sz w:val="36"/>
          <w:szCs w:val="36"/>
        </w:rPr>
        <w:t>中青年社区教育教学新秀奖”申请表</w:t>
      </w:r>
    </w:p>
    <w:tbl>
      <w:tblPr>
        <w:tblW w:w="8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413"/>
        <w:gridCol w:w="1776"/>
        <w:gridCol w:w="1023"/>
        <w:gridCol w:w="300"/>
        <w:gridCol w:w="1365"/>
        <w:gridCol w:w="255"/>
        <w:gridCol w:w="1275"/>
        <w:gridCol w:w="1021"/>
      </w:tblGrid>
      <w:tr w:rsidR="009D1EBA" w:rsidRPr="00FE74E1" w:rsidTr="002F09CB">
        <w:tc>
          <w:tcPr>
            <w:tcW w:w="1555"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姓名</w:t>
            </w:r>
          </w:p>
        </w:tc>
        <w:tc>
          <w:tcPr>
            <w:tcW w:w="1776" w:type="dxa"/>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c>
          <w:tcPr>
            <w:tcW w:w="1323"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出生年月</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性   别</w:t>
            </w:r>
          </w:p>
        </w:tc>
        <w:tc>
          <w:tcPr>
            <w:tcW w:w="1021" w:type="dxa"/>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r>
      <w:tr w:rsidR="00FE74E1" w:rsidRPr="00FE74E1" w:rsidTr="002F09CB">
        <w:tc>
          <w:tcPr>
            <w:tcW w:w="1555"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9D1EBA">
            <w:pPr>
              <w:widowControl/>
              <w:spacing w:before="100" w:beforeAutospacing="1" w:after="100" w:afterAutospacing="1" w:line="400" w:lineRule="exact"/>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最高学历、学位</w:t>
            </w:r>
          </w:p>
        </w:tc>
        <w:tc>
          <w:tcPr>
            <w:tcW w:w="3099" w:type="dxa"/>
            <w:gridSpan w:val="3"/>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xml:space="preserve">职    </w:t>
            </w:r>
            <w:proofErr w:type="gramStart"/>
            <w:r w:rsidRPr="00FE74E1">
              <w:rPr>
                <w:rFonts w:asciiTheme="minorEastAsia" w:hAnsiTheme="minorEastAsia" w:cs="宋体" w:hint="eastAsia"/>
                <w:color w:val="333333"/>
                <w:kern w:val="0"/>
                <w:sz w:val="28"/>
                <w:szCs w:val="28"/>
              </w:rPr>
              <w:t>务</w:t>
            </w:r>
            <w:proofErr w:type="gramEnd"/>
          </w:p>
        </w:tc>
        <w:tc>
          <w:tcPr>
            <w:tcW w:w="2296"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r>
      <w:tr w:rsidR="00FE74E1" w:rsidRPr="00FE74E1" w:rsidTr="002F09CB">
        <w:tc>
          <w:tcPr>
            <w:tcW w:w="1555"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职    称</w:t>
            </w:r>
          </w:p>
        </w:tc>
        <w:tc>
          <w:tcPr>
            <w:tcW w:w="3099" w:type="dxa"/>
            <w:gridSpan w:val="3"/>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9D1EBA">
            <w:pPr>
              <w:widowControl/>
              <w:spacing w:before="100" w:beforeAutospacing="1" w:after="100" w:afterAutospacing="1" w:line="400" w:lineRule="exact"/>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从事社区教育教学（管理）工作年限</w:t>
            </w:r>
          </w:p>
        </w:tc>
        <w:tc>
          <w:tcPr>
            <w:tcW w:w="2296"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r>
      <w:tr w:rsidR="00FE74E1" w:rsidRPr="00FE74E1" w:rsidTr="002F09CB">
        <w:tc>
          <w:tcPr>
            <w:tcW w:w="1555"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工作单位</w:t>
            </w:r>
          </w:p>
        </w:tc>
        <w:tc>
          <w:tcPr>
            <w:tcW w:w="7015" w:type="dxa"/>
            <w:gridSpan w:val="7"/>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r>
      <w:tr w:rsidR="00FE74E1" w:rsidRPr="00FE74E1" w:rsidTr="002F09CB">
        <w:tc>
          <w:tcPr>
            <w:tcW w:w="1555"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通讯地址</w:t>
            </w:r>
          </w:p>
        </w:tc>
        <w:tc>
          <w:tcPr>
            <w:tcW w:w="7015" w:type="dxa"/>
            <w:gridSpan w:val="7"/>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r>
      <w:tr w:rsidR="00FE74E1" w:rsidRPr="00FE74E1" w:rsidTr="002F09CB">
        <w:tc>
          <w:tcPr>
            <w:tcW w:w="1555"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邮政编码</w:t>
            </w:r>
          </w:p>
        </w:tc>
        <w:tc>
          <w:tcPr>
            <w:tcW w:w="2799"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电   话</w:t>
            </w:r>
          </w:p>
        </w:tc>
        <w:tc>
          <w:tcPr>
            <w:tcW w:w="2551" w:type="dxa"/>
            <w:gridSpan w:val="3"/>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r>
      <w:tr w:rsidR="00FE74E1" w:rsidRPr="00FE74E1" w:rsidTr="002F09CB">
        <w:tc>
          <w:tcPr>
            <w:tcW w:w="1555"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传    真</w:t>
            </w:r>
          </w:p>
        </w:tc>
        <w:tc>
          <w:tcPr>
            <w:tcW w:w="2799"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E－mail</w:t>
            </w:r>
          </w:p>
        </w:tc>
        <w:tc>
          <w:tcPr>
            <w:tcW w:w="2551" w:type="dxa"/>
            <w:gridSpan w:val="3"/>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r>
      <w:tr w:rsidR="00FE74E1" w:rsidRPr="00FE74E1" w:rsidTr="002F09CB">
        <w:tc>
          <w:tcPr>
            <w:tcW w:w="1142" w:type="dxa"/>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工作经历</w:t>
            </w:r>
          </w:p>
        </w:tc>
        <w:tc>
          <w:tcPr>
            <w:tcW w:w="7428" w:type="dxa"/>
            <w:gridSpan w:val="8"/>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2F09CB">
            <w:pPr>
              <w:widowControl/>
              <w:spacing w:before="100" w:beforeAutospacing="1" w:after="100" w:afterAutospacing="1" w:line="400" w:lineRule="exact"/>
              <w:jc w:val="left"/>
              <w:rPr>
                <w:rFonts w:asciiTheme="minorEastAsia" w:hAnsiTheme="minorEastAsia" w:cs="宋体" w:hint="eastAsia"/>
                <w:color w:val="333333"/>
                <w:kern w:val="0"/>
                <w:sz w:val="28"/>
                <w:szCs w:val="28"/>
              </w:rPr>
            </w:pPr>
            <w:r w:rsidRPr="00FE74E1">
              <w:rPr>
                <w:rFonts w:asciiTheme="minorEastAsia" w:hAnsiTheme="minorEastAsia" w:cs="宋体" w:hint="eastAsia"/>
                <w:color w:val="333333"/>
                <w:kern w:val="0"/>
                <w:sz w:val="28"/>
                <w:szCs w:val="28"/>
              </w:rPr>
              <w:t> </w:t>
            </w:r>
          </w:p>
          <w:p w:rsidR="00FE74E1" w:rsidRPr="00FE74E1" w:rsidRDefault="00FE74E1" w:rsidP="002F09CB">
            <w:pPr>
              <w:widowControl/>
              <w:spacing w:before="100" w:beforeAutospacing="1" w:after="100" w:afterAutospacing="1" w:line="400" w:lineRule="exact"/>
              <w:jc w:val="left"/>
              <w:rPr>
                <w:rFonts w:asciiTheme="minorEastAsia" w:hAnsiTheme="minorEastAsia" w:cs="宋体" w:hint="eastAsia"/>
                <w:color w:val="333333"/>
                <w:kern w:val="0"/>
                <w:sz w:val="28"/>
                <w:szCs w:val="28"/>
              </w:rPr>
            </w:pPr>
            <w:r w:rsidRPr="00FE74E1">
              <w:rPr>
                <w:rFonts w:asciiTheme="minorEastAsia" w:hAnsiTheme="minorEastAsia" w:cs="宋体" w:hint="eastAsia"/>
                <w:color w:val="333333"/>
                <w:kern w:val="0"/>
                <w:sz w:val="28"/>
                <w:szCs w:val="28"/>
              </w:rPr>
              <w:t> </w:t>
            </w:r>
          </w:p>
          <w:p w:rsidR="00FE74E1" w:rsidRPr="00FE74E1" w:rsidRDefault="00FE74E1" w:rsidP="002F09CB">
            <w:pPr>
              <w:widowControl/>
              <w:spacing w:before="100" w:beforeAutospacing="1" w:after="100" w:afterAutospacing="1" w:line="400" w:lineRule="exact"/>
              <w:jc w:val="left"/>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r>
      <w:tr w:rsidR="00FE74E1" w:rsidRPr="00FE74E1" w:rsidTr="002F09CB">
        <w:trPr>
          <w:trHeight w:val="3325"/>
        </w:trPr>
        <w:tc>
          <w:tcPr>
            <w:tcW w:w="1142" w:type="dxa"/>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2F09CB">
            <w:pPr>
              <w:widowControl/>
              <w:spacing w:before="100" w:beforeAutospacing="1" w:after="100" w:afterAutospacing="1" w:line="400" w:lineRule="exact"/>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从事社区教育教学工的主要业绩</w:t>
            </w:r>
          </w:p>
        </w:tc>
        <w:tc>
          <w:tcPr>
            <w:tcW w:w="7428" w:type="dxa"/>
            <w:gridSpan w:val="8"/>
            <w:tcBorders>
              <w:top w:val="outset" w:sz="6" w:space="0" w:color="auto"/>
              <w:left w:val="outset" w:sz="6" w:space="0" w:color="auto"/>
              <w:bottom w:val="outset" w:sz="6" w:space="0" w:color="auto"/>
              <w:right w:val="outset" w:sz="6" w:space="0" w:color="auto"/>
            </w:tcBorders>
            <w:hideMark/>
          </w:tcPr>
          <w:p w:rsidR="00FE74E1" w:rsidRDefault="00FE74E1" w:rsidP="00F44A65">
            <w:pPr>
              <w:widowControl/>
              <w:spacing w:before="100" w:beforeAutospacing="1" w:after="100" w:afterAutospacing="1" w:line="400" w:lineRule="exact"/>
              <w:jc w:val="left"/>
              <w:rPr>
                <w:rFonts w:asciiTheme="minorEastAsia" w:hAnsiTheme="minorEastAsia" w:cs="宋体" w:hint="eastAsia"/>
                <w:color w:val="333333"/>
                <w:kern w:val="0"/>
                <w:sz w:val="28"/>
                <w:szCs w:val="28"/>
              </w:rPr>
            </w:pPr>
            <w:r w:rsidRPr="00FE74E1">
              <w:rPr>
                <w:rFonts w:asciiTheme="minorEastAsia" w:hAnsiTheme="minorEastAsia" w:cs="宋体" w:hint="eastAsia"/>
                <w:color w:val="333333"/>
                <w:kern w:val="0"/>
                <w:sz w:val="28"/>
                <w:szCs w:val="28"/>
              </w:rPr>
              <w:t>教学成果及实验项目名称、内容、本人所起作用、完成情况及效果</w:t>
            </w:r>
          </w:p>
          <w:p w:rsidR="00FE74E1" w:rsidRDefault="00FE74E1" w:rsidP="00B75CF7">
            <w:pPr>
              <w:widowControl/>
              <w:spacing w:before="100" w:beforeAutospacing="1" w:after="100" w:afterAutospacing="1" w:line="360" w:lineRule="exact"/>
              <w:jc w:val="left"/>
              <w:rPr>
                <w:rFonts w:asciiTheme="minorEastAsia" w:hAnsiTheme="minorEastAsia" w:cs="宋体" w:hint="eastAsia"/>
                <w:color w:val="333333"/>
                <w:kern w:val="0"/>
                <w:szCs w:val="21"/>
              </w:rPr>
            </w:pPr>
          </w:p>
          <w:p w:rsidR="00B75CF7" w:rsidRPr="00B75CF7" w:rsidRDefault="00B75CF7" w:rsidP="00B75CF7">
            <w:pPr>
              <w:widowControl/>
              <w:spacing w:before="100" w:beforeAutospacing="1" w:after="100" w:afterAutospacing="1" w:line="360" w:lineRule="exact"/>
              <w:jc w:val="left"/>
              <w:rPr>
                <w:rFonts w:asciiTheme="minorEastAsia" w:hAnsiTheme="minorEastAsia" w:cs="宋体" w:hint="eastAsia"/>
                <w:color w:val="333333"/>
                <w:kern w:val="0"/>
                <w:szCs w:val="21"/>
              </w:rPr>
            </w:pPr>
          </w:p>
          <w:p w:rsidR="00FE74E1" w:rsidRPr="00B75CF7" w:rsidRDefault="00FE74E1" w:rsidP="00B75CF7">
            <w:pPr>
              <w:widowControl/>
              <w:spacing w:before="100" w:beforeAutospacing="1" w:after="100" w:afterAutospacing="1" w:line="360" w:lineRule="exact"/>
              <w:jc w:val="left"/>
              <w:rPr>
                <w:rFonts w:asciiTheme="minorEastAsia" w:hAnsiTheme="minorEastAsia" w:cs="宋体" w:hint="eastAsia"/>
                <w:color w:val="333333"/>
                <w:kern w:val="0"/>
                <w:szCs w:val="21"/>
              </w:rPr>
            </w:pPr>
          </w:p>
          <w:p w:rsidR="00FE74E1" w:rsidRPr="00B75CF7" w:rsidRDefault="00FE74E1" w:rsidP="00B75CF7">
            <w:pPr>
              <w:widowControl/>
              <w:spacing w:before="100" w:beforeAutospacing="1" w:after="100" w:afterAutospacing="1" w:line="360" w:lineRule="exact"/>
              <w:jc w:val="left"/>
              <w:rPr>
                <w:rFonts w:asciiTheme="minorEastAsia" w:hAnsiTheme="minorEastAsia" w:cs="宋体" w:hint="eastAsia"/>
                <w:color w:val="333333"/>
                <w:kern w:val="0"/>
                <w:szCs w:val="21"/>
              </w:rPr>
            </w:pPr>
          </w:p>
          <w:p w:rsidR="00FE74E1" w:rsidRPr="00B75CF7" w:rsidRDefault="00FE74E1" w:rsidP="00B75CF7">
            <w:pPr>
              <w:widowControl/>
              <w:spacing w:before="100" w:beforeAutospacing="1" w:after="100" w:afterAutospacing="1" w:line="360" w:lineRule="exact"/>
              <w:jc w:val="left"/>
              <w:rPr>
                <w:rFonts w:asciiTheme="minorEastAsia" w:hAnsiTheme="minorEastAsia" w:cs="宋体" w:hint="eastAsia"/>
                <w:color w:val="333333"/>
                <w:kern w:val="0"/>
                <w:szCs w:val="21"/>
              </w:rPr>
            </w:pPr>
          </w:p>
          <w:p w:rsidR="00FE74E1" w:rsidRPr="00B75CF7" w:rsidRDefault="00FE74E1" w:rsidP="00B75CF7">
            <w:pPr>
              <w:widowControl/>
              <w:spacing w:before="100" w:beforeAutospacing="1" w:after="100" w:afterAutospacing="1" w:line="360" w:lineRule="exact"/>
              <w:jc w:val="left"/>
              <w:rPr>
                <w:rFonts w:asciiTheme="minorEastAsia" w:hAnsiTheme="minorEastAsia" w:cs="宋体" w:hint="eastAsia"/>
                <w:color w:val="333333"/>
                <w:kern w:val="0"/>
                <w:szCs w:val="21"/>
              </w:rPr>
            </w:pPr>
          </w:p>
          <w:p w:rsidR="00FE74E1" w:rsidRPr="00B75CF7" w:rsidRDefault="00FE74E1" w:rsidP="00B75CF7">
            <w:pPr>
              <w:widowControl/>
              <w:spacing w:before="100" w:beforeAutospacing="1" w:after="100" w:afterAutospacing="1" w:line="360" w:lineRule="exact"/>
              <w:jc w:val="left"/>
              <w:rPr>
                <w:rFonts w:asciiTheme="minorEastAsia" w:hAnsiTheme="minorEastAsia" w:cs="宋体" w:hint="eastAsia"/>
                <w:color w:val="333333"/>
                <w:kern w:val="0"/>
                <w:szCs w:val="21"/>
              </w:rPr>
            </w:pPr>
          </w:p>
          <w:p w:rsidR="00FE74E1" w:rsidRPr="00FE74E1" w:rsidRDefault="00FE74E1" w:rsidP="00F44A65">
            <w:pPr>
              <w:widowControl/>
              <w:spacing w:before="100" w:beforeAutospacing="1" w:after="100" w:afterAutospacing="1" w:line="400" w:lineRule="exact"/>
              <w:jc w:val="left"/>
              <w:rPr>
                <w:rFonts w:asciiTheme="minorEastAsia" w:hAnsiTheme="minorEastAsia" w:cs="宋体"/>
                <w:color w:val="333333"/>
                <w:kern w:val="0"/>
                <w:sz w:val="28"/>
                <w:szCs w:val="28"/>
              </w:rPr>
            </w:pPr>
          </w:p>
        </w:tc>
      </w:tr>
      <w:tr w:rsidR="00FE74E1" w:rsidRPr="00FE74E1" w:rsidTr="002F09CB">
        <w:tc>
          <w:tcPr>
            <w:tcW w:w="1142" w:type="dxa"/>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2F09CB">
            <w:pPr>
              <w:widowControl/>
              <w:spacing w:before="100" w:beforeAutospacing="1" w:after="100" w:afterAutospacing="1" w:line="400" w:lineRule="exact"/>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lastRenderedPageBreak/>
              <w:t>社区教育教学论文、著作、主持编写的教材等教学科研成果登记</w:t>
            </w:r>
          </w:p>
        </w:tc>
        <w:tc>
          <w:tcPr>
            <w:tcW w:w="7428" w:type="dxa"/>
            <w:gridSpan w:val="8"/>
            <w:tcBorders>
              <w:top w:val="outset" w:sz="6" w:space="0" w:color="auto"/>
              <w:left w:val="outset" w:sz="6" w:space="0" w:color="auto"/>
              <w:bottom w:val="outset" w:sz="6" w:space="0" w:color="auto"/>
              <w:right w:val="outset" w:sz="6" w:space="0" w:color="auto"/>
            </w:tcBorders>
            <w:hideMark/>
          </w:tcPr>
          <w:p w:rsidR="00FE74E1" w:rsidRDefault="00FE74E1" w:rsidP="00F44A65">
            <w:pPr>
              <w:widowControl/>
              <w:spacing w:before="100" w:beforeAutospacing="1" w:after="100" w:afterAutospacing="1" w:line="400" w:lineRule="exact"/>
              <w:jc w:val="left"/>
              <w:rPr>
                <w:rFonts w:asciiTheme="minorEastAsia" w:hAnsiTheme="minorEastAsia" w:cs="宋体" w:hint="eastAsia"/>
                <w:color w:val="333333"/>
                <w:kern w:val="0"/>
                <w:sz w:val="28"/>
                <w:szCs w:val="28"/>
              </w:rPr>
            </w:pPr>
            <w:r w:rsidRPr="00FE74E1">
              <w:rPr>
                <w:rFonts w:asciiTheme="minorEastAsia" w:hAnsiTheme="minorEastAsia" w:cs="宋体" w:hint="eastAsia"/>
                <w:color w:val="333333"/>
                <w:kern w:val="0"/>
                <w:sz w:val="28"/>
                <w:szCs w:val="28"/>
              </w:rPr>
              <w:t>成果名称、出版单位、年月、本人所起作用、获奖情况</w:t>
            </w:r>
          </w:p>
          <w:p w:rsidR="00FE74E1" w:rsidRPr="00B75CF7" w:rsidRDefault="00FE74E1" w:rsidP="00B75CF7">
            <w:pPr>
              <w:widowControl/>
              <w:spacing w:before="100" w:beforeAutospacing="1" w:after="100" w:afterAutospacing="1"/>
              <w:jc w:val="left"/>
              <w:rPr>
                <w:rFonts w:asciiTheme="minorEastAsia" w:hAnsiTheme="minorEastAsia" w:cs="宋体" w:hint="eastAsia"/>
                <w:color w:val="333333"/>
                <w:kern w:val="0"/>
                <w:szCs w:val="21"/>
              </w:rPr>
            </w:pPr>
          </w:p>
          <w:p w:rsidR="002F09CB" w:rsidRPr="00B75CF7" w:rsidRDefault="002F09CB" w:rsidP="00B75CF7">
            <w:pPr>
              <w:widowControl/>
              <w:spacing w:before="100" w:beforeAutospacing="1" w:after="100" w:afterAutospacing="1"/>
              <w:jc w:val="left"/>
              <w:rPr>
                <w:rFonts w:asciiTheme="minorEastAsia" w:hAnsiTheme="minorEastAsia" w:cs="宋体" w:hint="eastAsia"/>
                <w:color w:val="333333"/>
                <w:kern w:val="0"/>
                <w:szCs w:val="21"/>
              </w:rPr>
            </w:pPr>
          </w:p>
          <w:p w:rsidR="00FE74E1" w:rsidRPr="00B75CF7" w:rsidRDefault="00FE74E1" w:rsidP="00B75CF7">
            <w:pPr>
              <w:widowControl/>
              <w:spacing w:before="100" w:beforeAutospacing="1" w:after="100" w:afterAutospacing="1"/>
              <w:jc w:val="left"/>
              <w:rPr>
                <w:rFonts w:asciiTheme="minorEastAsia" w:hAnsiTheme="minorEastAsia" w:cs="宋体" w:hint="eastAsia"/>
                <w:color w:val="333333"/>
                <w:kern w:val="0"/>
                <w:szCs w:val="21"/>
              </w:rPr>
            </w:pPr>
          </w:p>
          <w:p w:rsidR="00FE74E1" w:rsidRPr="00B75CF7" w:rsidRDefault="00FE74E1" w:rsidP="00B75CF7">
            <w:pPr>
              <w:widowControl/>
              <w:spacing w:before="100" w:beforeAutospacing="1" w:after="100" w:afterAutospacing="1"/>
              <w:jc w:val="left"/>
              <w:rPr>
                <w:rFonts w:asciiTheme="minorEastAsia" w:hAnsiTheme="minorEastAsia" w:cs="宋体" w:hint="eastAsia"/>
                <w:color w:val="333333"/>
                <w:kern w:val="0"/>
                <w:szCs w:val="21"/>
              </w:rPr>
            </w:pPr>
          </w:p>
          <w:p w:rsidR="00FE74E1" w:rsidRPr="00B75CF7" w:rsidRDefault="00FE74E1" w:rsidP="00B75CF7">
            <w:pPr>
              <w:widowControl/>
              <w:spacing w:before="100" w:beforeAutospacing="1" w:after="100" w:afterAutospacing="1"/>
              <w:jc w:val="left"/>
              <w:rPr>
                <w:rFonts w:asciiTheme="minorEastAsia" w:hAnsiTheme="minorEastAsia" w:cs="宋体" w:hint="eastAsia"/>
                <w:color w:val="333333"/>
                <w:kern w:val="0"/>
                <w:szCs w:val="21"/>
              </w:rPr>
            </w:pPr>
          </w:p>
          <w:p w:rsidR="00FE74E1" w:rsidRPr="00B75CF7" w:rsidRDefault="00FE74E1" w:rsidP="00B75CF7">
            <w:pPr>
              <w:widowControl/>
              <w:spacing w:before="100" w:beforeAutospacing="1" w:after="100" w:afterAutospacing="1"/>
              <w:jc w:val="left"/>
              <w:rPr>
                <w:rFonts w:asciiTheme="minorEastAsia" w:hAnsiTheme="minorEastAsia" w:cs="宋体" w:hint="eastAsia"/>
                <w:color w:val="333333"/>
                <w:kern w:val="0"/>
                <w:szCs w:val="21"/>
              </w:rPr>
            </w:pPr>
          </w:p>
          <w:p w:rsidR="00F44A65" w:rsidRDefault="00F44A65" w:rsidP="00B75CF7">
            <w:pPr>
              <w:widowControl/>
              <w:spacing w:before="100" w:beforeAutospacing="1" w:after="100" w:afterAutospacing="1"/>
              <w:jc w:val="left"/>
              <w:rPr>
                <w:rFonts w:asciiTheme="minorEastAsia" w:hAnsiTheme="minorEastAsia" w:cs="宋体" w:hint="eastAsia"/>
                <w:color w:val="333333"/>
                <w:kern w:val="0"/>
                <w:szCs w:val="21"/>
              </w:rPr>
            </w:pPr>
          </w:p>
          <w:p w:rsidR="00B75CF7" w:rsidRDefault="00B75CF7" w:rsidP="00B75CF7">
            <w:pPr>
              <w:widowControl/>
              <w:spacing w:before="100" w:beforeAutospacing="1" w:after="100" w:afterAutospacing="1"/>
              <w:jc w:val="left"/>
              <w:rPr>
                <w:rFonts w:asciiTheme="minorEastAsia" w:hAnsiTheme="minorEastAsia" w:cs="宋体" w:hint="eastAsia"/>
                <w:color w:val="333333"/>
                <w:kern w:val="0"/>
                <w:szCs w:val="21"/>
              </w:rPr>
            </w:pPr>
          </w:p>
          <w:p w:rsidR="00B75CF7" w:rsidRDefault="00B75CF7" w:rsidP="00B75CF7">
            <w:pPr>
              <w:widowControl/>
              <w:spacing w:before="100" w:beforeAutospacing="1" w:after="100" w:afterAutospacing="1"/>
              <w:jc w:val="left"/>
              <w:rPr>
                <w:rFonts w:asciiTheme="minorEastAsia" w:hAnsiTheme="minorEastAsia" w:cs="宋体" w:hint="eastAsia"/>
                <w:color w:val="333333"/>
                <w:kern w:val="0"/>
                <w:szCs w:val="21"/>
              </w:rPr>
            </w:pPr>
          </w:p>
          <w:p w:rsidR="00FE74E1" w:rsidRPr="00FE74E1" w:rsidRDefault="00FE74E1" w:rsidP="00F44A65">
            <w:pPr>
              <w:widowControl/>
              <w:spacing w:before="100" w:beforeAutospacing="1" w:after="100" w:afterAutospacing="1" w:line="400" w:lineRule="exact"/>
              <w:jc w:val="left"/>
              <w:rPr>
                <w:rFonts w:asciiTheme="minorEastAsia" w:hAnsiTheme="minorEastAsia" w:cs="宋体"/>
                <w:color w:val="333333"/>
                <w:kern w:val="0"/>
                <w:sz w:val="28"/>
                <w:szCs w:val="28"/>
              </w:rPr>
            </w:pPr>
          </w:p>
        </w:tc>
      </w:tr>
      <w:tr w:rsidR="00FE74E1" w:rsidRPr="00FE74E1" w:rsidTr="002F09CB">
        <w:tc>
          <w:tcPr>
            <w:tcW w:w="1142" w:type="dxa"/>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9D1EBA">
            <w:pPr>
              <w:widowControl/>
              <w:spacing w:before="100" w:beforeAutospacing="1" w:after="100" w:afterAutospacing="1" w:line="400" w:lineRule="exact"/>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单位推荐申报意见</w:t>
            </w:r>
          </w:p>
        </w:tc>
        <w:tc>
          <w:tcPr>
            <w:tcW w:w="7428" w:type="dxa"/>
            <w:gridSpan w:val="8"/>
            <w:tcBorders>
              <w:top w:val="outset" w:sz="6" w:space="0" w:color="auto"/>
              <w:left w:val="outset" w:sz="6" w:space="0" w:color="auto"/>
              <w:bottom w:val="outset" w:sz="6" w:space="0" w:color="auto"/>
              <w:right w:val="outset" w:sz="6" w:space="0" w:color="auto"/>
            </w:tcBorders>
            <w:hideMark/>
          </w:tcPr>
          <w:p w:rsidR="00FE74E1" w:rsidRDefault="00FE74E1" w:rsidP="00F44A65">
            <w:pPr>
              <w:widowControl/>
              <w:spacing w:before="100" w:beforeAutospacing="1" w:after="100" w:afterAutospacing="1" w:line="400" w:lineRule="exact"/>
              <w:jc w:val="center"/>
              <w:rPr>
                <w:rFonts w:asciiTheme="minorEastAsia" w:hAnsiTheme="minorEastAsia" w:cs="宋体" w:hint="eastAsia"/>
                <w:color w:val="333333"/>
                <w:kern w:val="0"/>
                <w:sz w:val="28"/>
                <w:szCs w:val="28"/>
              </w:rPr>
            </w:pPr>
            <w:r w:rsidRPr="00FE74E1">
              <w:rPr>
                <w:rFonts w:asciiTheme="minorEastAsia" w:hAnsiTheme="minorEastAsia" w:cs="宋体" w:hint="eastAsia"/>
                <w:color w:val="333333"/>
                <w:kern w:val="0"/>
                <w:sz w:val="28"/>
                <w:szCs w:val="28"/>
              </w:rPr>
              <w:t>  </w:t>
            </w:r>
          </w:p>
          <w:p w:rsidR="00F44A65" w:rsidRPr="00FE74E1" w:rsidRDefault="00F44A65" w:rsidP="00F44A65">
            <w:pPr>
              <w:widowControl/>
              <w:spacing w:before="100" w:beforeAutospacing="1" w:after="100" w:afterAutospacing="1" w:line="400" w:lineRule="exact"/>
              <w:jc w:val="center"/>
              <w:rPr>
                <w:rFonts w:asciiTheme="minorEastAsia" w:hAnsiTheme="minorEastAsia" w:cs="宋体" w:hint="eastAsia"/>
                <w:color w:val="333333"/>
                <w:kern w:val="0"/>
                <w:sz w:val="28"/>
                <w:szCs w:val="28"/>
              </w:rPr>
            </w:pPr>
          </w:p>
          <w:p w:rsidR="009D1EBA" w:rsidRPr="009D1EBA" w:rsidRDefault="002F09CB" w:rsidP="00F44A65">
            <w:pPr>
              <w:widowControl/>
              <w:spacing w:before="100" w:beforeAutospacing="1" w:after="100" w:afterAutospacing="1" w:line="400" w:lineRule="exact"/>
              <w:jc w:val="center"/>
              <w:rPr>
                <w:rFonts w:asciiTheme="minorEastAsia" w:hAnsiTheme="minorEastAsia" w:cs="宋体" w:hint="eastAsia"/>
                <w:color w:val="333333"/>
                <w:kern w:val="0"/>
                <w:sz w:val="28"/>
                <w:szCs w:val="28"/>
              </w:rPr>
            </w:pPr>
            <w:r>
              <w:rPr>
                <w:rFonts w:asciiTheme="minorEastAsia" w:hAnsiTheme="minorEastAsia" w:cs="宋体" w:hint="eastAsia"/>
                <w:color w:val="333333"/>
                <w:kern w:val="0"/>
                <w:sz w:val="28"/>
                <w:szCs w:val="28"/>
              </w:rPr>
              <w:t xml:space="preserve">               </w:t>
            </w:r>
            <w:r w:rsidR="00FE74E1" w:rsidRPr="00FE74E1">
              <w:rPr>
                <w:rFonts w:asciiTheme="minorEastAsia" w:hAnsiTheme="minorEastAsia" w:cs="宋体" w:hint="eastAsia"/>
                <w:color w:val="333333"/>
                <w:kern w:val="0"/>
                <w:sz w:val="28"/>
                <w:szCs w:val="28"/>
              </w:rPr>
              <w:t>单位盖章</w:t>
            </w:r>
          </w:p>
          <w:p w:rsidR="00FE74E1" w:rsidRPr="00FE74E1" w:rsidRDefault="002F09CB" w:rsidP="00F44A65">
            <w:pPr>
              <w:widowControl/>
              <w:spacing w:before="100" w:beforeAutospacing="1" w:after="100" w:afterAutospacing="1" w:line="400" w:lineRule="exact"/>
              <w:jc w:val="center"/>
              <w:rPr>
                <w:rFonts w:asciiTheme="minorEastAsia" w:hAnsiTheme="minorEastAsia" w:cs="宋体" w:hint="eastAsia"/>
                <w:color w:val="333333"/>
                <w:kern w:val="0"/>
                <w:sz w:val="28"/>
                <w:szCs w:val="28"/>
              </w:rPr>
            </w:pPr>
            <w:r>
              <w:rPr>
                <w:rFonts w:asciiTheme="minorEastAsia" w:hAnsiTheme="minorEastAsia" w:cs="宋体" w:hint="eastAsia"/>
                <w:color w:val="333333"/>
                <w:kern w:val="0"/>
                <w:sz w:val="28"/>
                <w:szCs w:val="28"/>
              </w:rPr>
              <w:t xml:space="preserve">        </w:t>
            </w:r>
            <w:r w:rsidR="00FE74E1" w:rsidRPr="00FE74E1">
              <w:rPr>
                <w:rFonts w:asciiTheme="minorEastAsia" w:hAnsiTheme="minorEastAsia" w:cs="宋体" w:hint="eastAsia"/>
                <w:color w:val="333333"/>
                <w:kern w:val="0"/>
                <w:sz w:val="28"/>
                <w:szCs w:val="28"/>
              </w:rPr>
              <w:t>单位负责人签字</w:t>
            </w:r>
          </w:p>
          <w:p w:rsidR="00FE74E1" w:rsidRPr="00FE74E1" w:rsidRDefault="009D1EBA" w:rsidP="00F44A65">
            <w:pPr>
              <w:widowControl/>
              <w:spacing w:before="100" w:beforeAutospacing="1" w:after="100" w:afterAutospacing="1" w:line="400" w:lineRule="exact"/>
              <w:jc w:val="center"/>
              <w:rPr>
                <w:rFonts w:asciiTheme="minorEastAsia" w:hAnsiTheme="minorEastAsia" w:cs="宋体"/>
                <w:color w:val="333333"/>
                <w:kern w:val="0"/>
                <w:sz w:val="28"/>
                <w:szCs w:val="28"/>
              </w:rPr>
            </w:pPr>
            <w:r w:rsidRPr="009D1EBA">
              <w:rPr>
                <w:rFonts w:asciiTheme="minorEastAsia" w:hAnsiTheme="minorEastAsia" w:cs="宋体" w:hint="eastAsia"/>
                <w:color w:val="333333"/>
                <w:kern w:val="0"/>
                <w:sz w:val="28"/>
                <w:szCs w:val="28"/>
              </w:rPr>
              <w:t>               </w:t>
            </w:r>
            <w:r w:rsidR="00FE74E1" w:rsidRPr="00FE74E1">
              <w:rPr>
                <w:rFonts w:asciiTheme="minorEastAsia" w:hAnsiTheme="minorEastAsia" w:cs="宋体" w:hint="eastAsia"/>
                <w:color w:val="333333"/>
                <w:kern w:val="0"/>
                <w:sz w:val="28"/>
                <w:szCs w:val="28"/>
              </w:rPr>
              <w:t>年   月   日</w:t>
            </w:r>
          </w:p>
        </w:tc>
      </w:tr>
      <w:tr w:rsidR="00FE74E1" w:rsidRPr="00FE74E1" w:rsidTr="002F09CB">
        <w:tc>
          <w:tcPr>
            <w:tcW w:w="1142" w:type="dxa"/>
            <w:tcBorders>
              <w:top w:val="outset" w:sz="6" w:space="0" w:color="auto"/>
              <w:left w:val="outset" w:sz="6" w:space="0" w:color="auto"/>
              <w:bottom w:val="outset" w:sz="6" w:space="0" w:color="auto"/>
              <w:right w:val="outset" w:sz="6" w:space="0" w:color="auto"/>
            </w:tcBorders>
            <w:vAlign w:val="center"/>
            <w:hideMark/>
          </w:tcPr>
          <w:p w:rsidR="00FE74E1" w:rsidRPr="00FE74E1" w:rsidRDefault="00FE74E1" w:rsidP="002F09CB">
            <w:pPr>
              <w:widowControl/>
              <w:spacing w:before="100" w:beforeAutospacing="1" w:after="100" w:afterAutospacing="1" w:line="400" w:lineRule="exact"/>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省级协会初评意见</w:t>
            </w:r>
          </w:p>
        </w:tc>
        <w:tc>
          <w:tcPr>
            <w:tcW w:w="7428" w:type="dxa"/>
            <w:gridSpan w:val="8"/>
            <w:tcBorders>
              <w:top w:val="outset" w:sz="6" w:space="0" w:color="auto"/>
              <w:left w:val="outset" w:sz="6" w:space="0" w:color="auto"/>
              <w:bottom w:val="outset" w:sz="6" w:space="0" w:color="auto"/>
              <w:right w:val="outset" w:sz="6" w:space="0" w:color="auto"/>
            </w:tcBorders>
            <w:hideMark/>
          </w:tcPr>
          <w:p w:rsidR="00FE74E1" w:rsidRDefault="00FE74E1" w:rsidP="00F44A65">
            <w:pPr>
              <w:widowControl/>
              <w:spacing w:before="100" w:beforeAutospacing="1" w:after="100" w:afterAutospacing="1" w:line="400" w:lineRule="exact"/>
              <w:jc w:val="center"/>
              <w:rPr>
                <w:rFonts w:asciiTheme="minorEastAsia" w:hAnsiTheme="minorEastAsia" w:cs="宋体" w:hint="eastAsia"/>
                <w:color w:val="333333"/>
                <w:kern w:val="0"/>
                <w:sz w:val="28"/>
                <w:szCs w:val="28"/>
              </w:rPr>
            </w:pPr>
            <w:r w:rsidRPr="00FE74E1">
              <w:rPr>
                <w:rFonts w:asciiTheme="minorEastAsia" w:hAnsiTheme="minorEastAsia" w:cs="宋体" w:hint="eastAsia"/>
                <w:color w:val="333333"/>
                <w:kern w:val="0"/>
                <w:sz w:val="28"/>
                <w:szCs w:val="28"/>
              </w:rPr>
              <w:t>  </w:t>
            </w:r>
          </w:p>
          <w:p w:rsidR="00F44A65" w:rsidRPr="00FE74E1" w:rsidRDefault="00F44A65" w:rsidP="00F44A65">
            <w:pPr>
              <w:widowControl/>
              <w:spacing w:before="100" w:beforeAutospacing="1" w:after="100" w:afterAutospacing="1" w:line="400" w:lineRule="exact"/>
              <w:jc w:val="center"/>
              <w:rPr>
                <w:rFonts w:asciiTheme="minorEastAsia" w:hAnsiTheme="minorEastAsia" w:cs="宋体" w:hint="eastAsia"/>
                <w:color w:val="333333"/>
                <w:kern w:val="0"/>
                <w:sz w:val="28"/>
                <w:szCs w:val="28"/>
              </w:rPr>
            </w:pPr>
          </w:p>
          <w:p w:rsidR="009D1EBA" w:rsidRPr="009D1EBA" w:rsidRDefault="009D1EBA" w:rsidP="00F44A65">
            <w:pPr>
              <w:widowControl/>
              <w:spacing w:before="100" w:beforeAutospacing="1" w:after="100" w:afterAutospacing="1" w:line="400" w:lineRule="exact"/>
              <w:jc w:val="center"/>
              <w:rPr>
                <w:rFonts w:asciiTheme="minorEastAsia" w:hAnsiTheme="minorEastAsia" w:cs="宋体" w:hint="eastAsia"/>
                <w:color w:val="333333"/>
                <w:kern w:val="0"/>
                <w:sz w:val="28"/>
                <w:szCs w:val="28"/>
              </w:rPr>
            </w:pPr>
            <w:r w:rsidRPr="009D1EBA">
              <w:rPr>
                <w:rFonts w:asciiTheme="minorEastAsia" w:hAnsiTheme="minorEastAsia" w:cs="宋体" w:hint="eastAsia"/>
                <w:color w:val="333333"/>
                <w:kern w:val="0"/>
                <w:sz w:val="28"/>
                <w:szCs w:val="28"/>
              </w:rPr>
              <w:t xml:space="preserve">     </w:t>
            </w:r>
            <w:r w:rsidR="00FE74E1" w:rsidRPr="00FE74E1">
              <w:rPr>
                <w:rFonts w:asciiTheme="minorEastAsia" w:hAnsiTheme="minorEastAsia" w:cs="宋体" w:hint="eastAsia"/>
                <w:color w:val="333333"/>
                <w:kern w:val="0"/>
                <w:sz w:val="28"/>
                <w:szCs w:val="28"/>
              </w:rPr>
              <w:t>省级协（学）会盖章</w:t>
            </w:r>
          </w:p>
          <w:p w:rsidR="00FE74E1" w:rsidRPr="00FE74E1" w:rsidRDefault="00FE74E1" w:rsidP="00F44A65">
            <w:pPr>
              <w:widowControl/>
              <w:spacing w:before="100" w:beforeAutospacing="1" w:after="100" w:afterAutospacing="1" w:line="400" w:lineRule="exact"/>
              <w:jc w:val="center"/>
              <w:rPr>
                <w:rFonts w:asciiTheme="minorEastAsia" w:hAnsiTheme="minorEastAsia" w:cs="宋体" w:hint="eastAsia"/>
                <w:color w:val="333333"/>
                <w:kern w:val="0"/>
                <w:sz w:val="28"/>
                <w:szCs w:val="28"/>
              </w:rPr>
            </w:pPr>
            <w:r w:rsidRPr="00FE74E1">
              <w:rPr>
                <w:rFonts w:asciiTheme="minorEastAsia" w:hAnsiTheme="minorEastAsia" w:cs="宋体" w:hint="eastAsia"/>
                <w:color w:val="333333"/>
                <w:kern w:val="0"/>
                <w:sz w:val="28"/>
                <w:szCs w:val="28"/>
              </w:rPr>
              <w:t>  负责人签字</w:t>
            </w:r>
          </w:p>
          <w:p w:rsidR="00FE74E1" w:rsidRPr="00FE74E1" w:rsidRDefault="002F09CB" w:rsidP="00F44A65">
            <w:pPr>
              <w:widowControl/>
              <w:spacing w:before="100" w:beforeAutospacing="1" w:after="100" w:afterAutospacing="1" w:line="400" w:lineRule="exact"/>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w:t>
            </w:r>
            <w:r w:rsidR="009D1EBA" w:rsidRPr="009D1EBA">
              <w:rPr>
                <w:rFonts w:asciiTheme="minorEastAsia" w:hAnsiTheme="minorEastAsia" w:cs="宋体" w:hint="eastAsia"/>
                <w:color w:val="333333"/>
                <w:kern w:val="0"/>
                <w:sz w:val="28"/>
                <w:szCs w:val="28"/>
              </w:rPr>
              <w:t>      </w:t>
            </w:r>
            <w:r w:rsidR="00FE74E1" w:rsidRPr="00FE74E1">
              <w:rPr>
                <w:rFonts w:asciiTheme="minorEastAsia" w:hAnsiTheme="minorEastAsia" w:cs="宋体" w:hint="eastAsia"/>
                <w:color w:val="333333"/>
                <w:kern w:val="0"/>
                <w:sz w:val="28"/>
                <w:szCs w:val="28"/>
              </w:rPr>
              <w:t>年   月   日</w:t>
            </w:r>
          </w:p>
        </w:tc>
      </w:tr>
      <w:tr w:rsidR="00FE74E1" w:rsidRPr="00FE74E1" w:rsidTr="002F09CB">
        <w:tc>
          <w:tcPr>
            <w:tcW w:w="1142" w:type="dxa"/>
            <w:tcBorders>
              <w:top w:val="outset" w:sz="6" w:space="0" w:color="auto"/>
              <w:left w:val="outset" w:sz="6" w:space="0" w:color="auto"/>
              <w:bottom w:val="outset" w:sz="6" w:space="0" w:color="auto"/>
              <w:right w:val="outset" w:sz="6" w:space="0" w:color="auto"/>
            </w:tcBorders>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备注</w:t>
            </w:r>
          </w:p>
        </w:tc>
        <w:tc>
          <w:tcPr>
            <w:tcW w:w="7428" w:type="dxa"/>
            <w:gridSpan w:val="8"/>
            <w:tcBorders>
              <w:top w:val="outset" w:sz="6" w:space="0" w:color="auto"/>
              <w:left w:val="outset" w:sz="6" w:space="0" w:color="auto"/>
              <w:bottom w:val="outset" w:sz="6" w:space="0" w:color="auto"/>
              <w:right w:val="outset" w:sz="6" w:space="0" w:color="auto"/>
            </w:tcBorders>
            <w:hideMark/>
          </w:tcPr>
          <w:p w:rsidR="00FE74E1" w:rsidRPr="00FE74E1" w:rsidRDefault="00FE74E1" w:rsidP="00FE74E1">
            <w:pPr>
              <w:widowControl/>
              <w:spacing w:before="100" w:beforeAutospacing="1" w:after="100" w:afterAutospacing="1" w:line="480" w:lineRule="auto"/>
              <w:jc w:val="center"/>
              <w:rPr>
                <w:rFonts w:asciiTheme="minorEastAsia" w:hAnsiTheme="minorEastAsia" w:cs="宋体"/>
                <w:color w:val="333333"/>
                <w:kern w:val="0"/>
                <w:sz w:val="28"/>
                <w:szCs w:val="28"/>
              </w:rPr>
            </w:pPr>
            <w:r w:rsidRPr="00FE74E1">
              <w:rPr>
                <w:rFonts w:asciiTheme="minorEastAsia" w:hAnsiTheme="minorEastAsia" w:cs="宋体" w:hint="eastAsia"/>
                <w:color w:val="333333"/>
                <w:kern w:val="0"/>
                <w:sz w:val="28"/>
                <w:szCs w:val="28"/>
              </w:rPr>
              <w:t> </w:t>
            </w:r>
          </w:p>
        </w:tc>
      </w:tr>
    </w:tbl>
    <w:p w:rsidR="00FE74E1" w:rsidRPr="00FE74E1" w:rsidRDefault="00B75CF7" w:rsidP="009D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t>（一式三份</w:t>
      </w:r>
      <w:bookmarkStart w:id="0" w:name="_GoBack"/>
      <w:bookmarkEnd w:id="0"/>
      <w:r>
        <w:rPr>
          <w:rFonts w:ascii="微软雅黑" w:eastAsia="微软雅黑" w:hAnsi="微软雅黑" w:cs="宋体" w:hint="eastAsia"/>
          <w:color w:val="333333"/>
          <w:kern w:val="0"/>
          <w:sz w:val="24"/>
          <w:szCs w:val="24"/>
        </w:rPr>
        <w:t>）</w:t>
      </w:r>
    </w:p>
    <w:sectPr w:rsidR="00FE74E1" w:rsidRPr="00FE7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E1"/>
    <w:rsid w:val="002B1601"/>
    <w:rsid w:val="002F09CB"/>
    <w:rsid w:val="009D1EBA"/>
    <w:rsid w:val="00A3100C"/>
    <w:rsid w:val="00A929AD"/>
    <w:rsid w:val="00B75CF7"/>
    <w:rsid w:val="00F44A65"/>
    <w:rsid w:val="00FE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3021">
      <w:bodyDiv w:val="1"/>
      <w:marLeft w:val="0"/>
      <w:marRight w:val="0"/>
      <w:marTop w:val="0"/>
      <w:marBottom w:val="0"/>
      <w:divBdr>
        <w:top w:val="none" w:sz="0" w:space="0" w:color="auto"/>
        <w:left w:val="none" w:sz="0" w:space="0" w:color="auto"/>
        <w:bottom w:val="none" w:sz="0" w:space="0" w:color="auto"/>
        <w:right w:val="none" w:sz="0" w:space="0" w:color="auto"/>
      </w:divBdr>
      <w:divsChild>
        <w:div w:id="187646584">
          <w:marLeft w:val="0"/>
          <w:marRight w:val="0"/>
          <w:marTop w:val="0"/>
          <w:marBottom w:val="0"/>
          <w:divBdr>
            <w:top w:val="none" w:sz="0" w:space="0" w:color="auto"/>
            <w:left w:val="none" w:sz="0" w:space="0" w:color="auto"/>
            <w:bottom w:val="none" w:sz="0" w:space="0" w:color="auto"/>
            <w:right w:val="none" w:sz="0" w:space="0" w:color="auto"/>
          </w:divBdr>
          <w:divsChild>
            <w:div w:id="1395661159">
              <w:marLeft w:val="0"/>
              <w:marRight w:val="0"/>
              <w:marTop w:val="0"/>
              <w:marBottom w:val="300"/>
              <w:divBdr>
                <w:top w:val="none" w:sz="0" w:space="0" w:color="auto"/>
                <w:left w:val="none" w:sz="0" w:space="0" w:color="auto"/>
                <w:bottom w:val="none" w:sz="0" w:space="0" w:color="auto"/>
                <w:right w:val="none" w:sz="0" w:space="0" w:color="auto"/>
              </w:divBdr>
              <w:divsChild>
                <w:div w:id="1930000505">
                  <w:marLeft w:val="0"/>
                  <w:marRight w:val="0"/>
                  <w:marTop w:val="0"/>
                  <w:marBottom w:val="900"/>
                  <w:divBdr>
                    <w:top w:val="none" w:sz="0" w:space="0" w:color="auto"/>
                    <w:left w:val="none" w:sz="0" w:space="0" w:color="auto"/>
                    <w:bottom w:val="none" w:sz="0" w:space="0" w:color="auto"/>
                    <w:right w:val="none" w:sz="0" w:space="0" w:color="auto"/>
                  </w:divBdr>
                  <w:divsChild>
                    <w:div w:id="1514030497">
                      <w:marLeft w:val="0"/>
                      <w:marRight w:val="0"/>
                      <w:marTop w:val="300"/>
                      <w:marBottom w:val="450"/>
                      <w:divBdr>
                        <w:top w:val="none" w:sz="0" w:space="0" w:color="auto"/>
                        <w:left w:val="none" w:sz="0" w:space="0" w:color="auto"/>
                        <w:bottom w:val="none" w:sz="0" w:space="0" w:color="auto"/>
                        <w:right w:val="none" w:sz="0" w:space="0" w:color="auto"/>
                      </w:divBdr>
                    </w:div>
                    <w:div w:id="12878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ea.org.cn/xueshu/2009/di7jietongzh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2016-03-21T02:02:00Z</dcterms:created>
  <dcterms:modified xsi:type="dcterms:W3CDTF">2016-03-21T02:39:00Z</dcterms:modified>
</cp:coreProperties>
</file>